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Camp Lynne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May 5, 2021 grant date or (ii) the 2022 Cohu, Inc. Annual Meeting of Stockholders (assuming continued service to the Board of Directors).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8,596 Restricted Stock Units (RSUs) that in the future will be converted on a one-for-one basis into shares of Cohu, Inc. Common Stock, immediately upon the vest dates (assuming continued service to the Board of Directors).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0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859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2021-05-07T20:46:15Z</dcterms:created>
  <dcterms:modified xsi:type="dcterms:W3CDTF">2021-05-07T20:46:15Z</dcterms:modified>
</cp:coreProperties>
</file>