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May 5, 2021 grant date or (ii) the 2022 Cohu, Inc. Annual Meeting of Stockholders (assuming continued service to the Board of Directors).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4,001 Restricted Stock Units (RSUs) that in the future will be converted on a one-for-one basis into shares of Cohu, Inc. Common Stock immediately upon the vesting date (assuming continued service to the Board of Directors).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552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2021-05-07T20:40:24Z</dcterms:created>
  <dcterms:modified xsi:type="dcterms:W3CDTF">2021-05-07T20:40:24Z</dcterms:modified>
</cp:coreProperties>
</file>